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090" w:rsidRDefault="00F70090" w:rsidP="00F70090">
      <w:pPr>
        <w:spacing w:line="276" w:lineRule="auto"/>
        <w:jc w:val="center"/>
        <w:rPr>
          <w:lang w:eastAsia="pl-PL"/>
        </w:rPr>
      </w:pPr>
      <w:r>
        <w:rPr>
          <w:b/>
          <w:lang w:eastAsia="pl-PL"/>
        </w:rPr>
        <w:t xml:space="preserve">Uchwała nr  </w:t>
      </w:r>
      <w:r w:rsidR="003D1AAE">
        <w:rPr>
          <w:b/>
          <w:lang w:eastAsia="pl-PL"/>
        </w:rPr>
        <w:t>1</w:t>
      </w:r>
      <w:r>
        <w:rPr>
          <w:b/>
          <w:lang w:eastAsia="pl-PL"/>
        </w:rPr>
        <w:t>/I</w:t>
      </w:r>
      <w:r w:rsidR="00FD5AD6">
        <w:rPr>
          <w:b/>
          <w:lang w:eastAsia="pl-PL"/>
        </w:rPr>
        <w:t>I</w:t>
      </w:r>
      <w:r>
        <w:rPr>
          <w:b/>
          <w:lang w:eastAsia="pl-PL"/>
        </w:rPr>
        <w:t>/2025</w:t>
      </w:r>
    </w:p>
    <w:p w:rsidR="00F70090" w:rsidRDefault="00F70090" w:rsidP="00F70090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:rsidR="00F70090" w:rsidRDefault="00F70090" w:rsidP="00F70090">
      <w:pPr>
        <w:jc w:val="center"/>
        <w:rPr>
          <w:b/>
          <w:lang w:eastAsia="pl-PL"/>
        </w:rPr>
      </w:pPr>
      <w:r>
        <w:rPr>
          <w:b/>
          <w:lang w:eastAsia="pl-PL"/>
        </w:rPr>
        <w:t>z dnia 5 lutego 2025 r.</w:t>
      </w:r>
    </w:p>
    <w:p w:rsidR="00F70090" w:rsidRDefault="00F70090" w:rsidP="00F70090">
      <w:pPr>
        <w:jc w:val="center"/>
        <w:rPr>
          <w:b/>
          <w:lang w:eastAsia="pl-PL"/>
        </w:rPr>
      </w:pPr>
    </w:p>
    <w:p w:rsidR="00F70090" w:rsidRDefault="00F70090" w:rsidP="00F70090">
      <w:pPr>
        <w:spacing w:line="276" w:lineRule="auto"/>
        <w:rPr>
          <w:b/>
          <w:lang w:eastAsia="pl-PL"/>
        </w:rPr>
      </w:pPr>
    </w:p>
    <w:p w:rsidR="00F70090" w:rsidRDefault="00F70090" w:rsidP="00F70090">
      <w:pPr>
        <w:spacing w:line="276" w:lineRule="auto"/>
        <w:rPr>
          <w:b/>
          <w:lang w:eastAsia="pl-PL"/>
        </w:rPr>
      </w:pPr>
      <w:r w:rsidRPr="00F70090">
        <w:rPr>
          <w:b/>
          <w:lang w:eastAsia="pl-PL"/>
        </w:rPr>
        <w:t>w sprawie</w:t>
      </w:r>
      <w:r>
        <w:rPr>
          <w:b/>
          <w:lang w:eastAsia="pl-PL"/>
        </w:rPr>
        <w:t>:</w:t>
      </w:r>
      <w:r w:rsidRPr="00F70090">
        <w:rPr>
          <w:b/>
          <w:lang w:eastAsia="pl-PL"/>
        </w:rPr>
        <w:t xml:space="preserve"> zatwierdzenia logo 75-lecia Polskiego Związku Wędkarskiego</w:t>
      </w:r>
    </w:p>
    <w:p w:rsidR="00F70090" w:rsidRDefault="00F70090" w:rsidP="00F70090">
      <w:pPr>
        <w:spacing w:line="276" w:lineRule="auto"/>
        <w:rPr>
          <w:b/>
          <w:lang w:eastAsia="pl-PL"/>
        </w:rPr>
      </w:pPr>
    </w:p>
    <w:p w:rsidR="00F70090" w:rsidRDefault="00F70090" w:rsidP="00F7009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Na podstawie § 30 pkt </w:t>
      </w:r>
      <w:r w:rsidR="00AE4E3A">
        <w:rPr>
          <w:lang w:eastAsia="pl-PL"/>
        </w:rPr>
        <w:t>2</w:t>
      </w:r>
      <w:r>
        <w:rPr>
          <w:lang w:eastAsia="pl-PL"/>
        </w:rPr>
        <w:t xml:space="preserve"> Statutu PZW z dnia 15.03.2017 r.,</w:t>
      </w:r>
      <w:r w:rsidR="00FB6092">
        <w:rPr>
          <w:lang w:eastAsia="pl-PL"/>
        </w:rPr>
        <w:t xml:space="preserve"> w związku z </w:t>
      </w:r>
      <w:r w:rsidR="00FB6092" w:rsidRPr="00F61EDA">
        <w:t>Rozdziałem A. I</w:t>
      </w:r>
      <w:r w:rsidR="00FB6092">
        <w:t>I</w:t>
      </w:r>
      <w:r w:rsidR="00FB6092" w:rsidRPr="00F61EDA">
        <w:t xml:space="preserve"> ust. </w:t>
      </w:r>
      <w:r w:rsidR="00FB6092">
        <w:t>1, pkt e)</w:t>
      </w:r>
      <w:r w:rsidR="00FB6092" w:rsidRPr="00F61EDA">
        <w:t xml:space="preserve"> uchwały XXXII Krajowego Zjazdu Delegatów z dnia 22 kwietnia 2022 r. w sprawie kierunków działania Polskiego Związku Wędkarskiego w latach 2022-2026</w:t>
      </w:r>
    </w:p>
    <w:p w:rsidR="00F70090" w:rsidRDefault="00F70090" w:rsidP="00F7009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Główny Polskiego Związku Wędkarskiego</w:t>
      </w:r>
    </w:p>
    <w:p w:rsidR="00F70090" w:rsidRDefault="00F70090" w:rsidP="00F7009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uchwala: </w:t>
      </w:r>
    </w:p>
    <w:p w:rsidR="00F70090" w:rsidRDefault="00F70090" w:rsidP="00F70090">
      <w:pPr>
        <w:spacing w:line="276" w:lineRule="auto"/>
        <w:jc w:val="center"/>
        <w:rPr>
          <w:lang w:eastAsia="pl-PL"/>
        </w:rPr>
      </w:pPr>
    </w:p>
    <w:p w:rsidR="00F70090" w:rsidRDefault="00F70090" w:rsidP="00F70090">
      <w:pPr>
        <w:spacing w:after="160" w:line="259" w:lineRule="auto"/>
        <w:jc w:val="center"/>
        <w:rPr>
          <w:rFonts w:eastAsiaTheme="majorEastAsia"/>
          <w:b/>
          <w:bCs/>
        </w:rPr>
      </w:pPr>
      <w:r w:rsidRPr="00C17835">
        <w:rPr>
          <w:rFonts w:eastAsiaTheme="majorEastAsia"/>
          <w:b/>
          <w:bCs/>
        </w:rPr>
        <w:t>§ 1</w:t>
      </w:r>
    </w:p>
    <w:p w:rsidR="00F70090" w:rsidRPr="00C17835" w:rsidRDefault="00E07489" w:rsidP="00F70090">
      <w:pPr>
        <w:spacing w:after="160" w:line="259" w:lineRule="auto"/>
        <w:jc w:val="both"/>
      </w:pPr>
      <w:r>
        <w:t>Z</w:t>
      </w:r>
      <w:r w:rsidR="00F70090" w:rsidRPr="00C17835">
        <w:t>atwierdza logo jubileuszowe z okazji 75-lecia PZW, zgodnie z załącznikiem do niniejszej uchwały.</w:t>
      </w:r>
    </w:p>
    <w:p w:rsidR="00F70090" w:rsidRDefault="00F70090" w:rsidP="00F70090">
      <w:pPr>
        <w:spacing w:after="160" w:line="259" w:lineRule="auto"/>
        <w:jc w:val="center"/>
        <w:rPr>
          <w:rFonts w:eastAsiaTheme="majorEastAsia"/>
          <w:b/>
          <w:bCs/>
        </w:rPr>
      </w:pPr>
      <w:r w:rsidRPr="00C17835">
        <w:rPr>
          <w:rFonts w:eastAsiaTheme="majorEastAsia"/>
          <w:b/>
          <w:bCs/>
        </w:rPr>
        <w:t>§ 2</w:t>
      </w:r>
    </w:p>
    <w:p w:rsidR="00F70090" w:rsidRPr="00C17835" w:rsidRDefault="00F70090" w:rsidP="00F70090">
      <w:pPr>
        <w:spacing w:after="160" w:line="259" w:lineRule="auto"/>
        <w:jc w:val="both"/>
      </w:pPr>
      <w:r w:rsidRPr="00C17835">
        <w:t xml:space="preserve">Zatwierdzone logo będzie wykorzystywane we wszystkich oficjalnych materiałach </w:t>
      </w:r>
      <w:r>
        <w:br/>
      </w:r>
      <w:r w:rsidRPr="00C17835">
        <w:t>i działaniach promocyjnych PZW związanych z obchodami 75-lecia Związku</w:t>
      </w:r>
      <w:r>
        <w:t xml:space="preserve"> w 2025 roku</w:t>
      </w:r>
      <w:r w:rsidRPr="00C17835">
        <w:t>.</w:t>
      </w:r>
    </w:p>
    <w:p w:rsidR="00F70090" w:rsidRDefault="00F70090" w:rsidP="00F70090">
      <w:pPr>
        <w:spacing w:after="160" w:line="259" w:lineRule="auto"/>
        <w:jc w:val="center"/>
        <w:rPr>
          <w:rFonts w:eastAsiaTheme="majorEastAsia"/>
          <w:b/>
          <w:bCs/>
        </w:rPr>
      </w:pPr>
      <w:r w:rsidRPr="00C17835">
        <w:rPr>
          <w:rFonts w:eastAsiaTheme="majorEastAsia"/>
          <w:b/>
          <w:bCs/>
        </w:rPr>
        <w:t>§ 3</w:t>
      </w:r>
    </w:p>
    <w:p w:rsidR="00F70090" w:rsidRPr="00C17835" w:rsidRDefault="00F70090" w:rsidP="00F70090">
      <w:pPr>
        <w:spacing w:after="160" w:line="259" w:lineRule="auto"/>
        <w:jc w:val="both"/>
      </w:pPr>
      <w:r w:rsidRPr="00C17835">
        <w:t xml:space="preserve">Upoważnia </w:t>
      </w:r>
      <w:r>
        <w:t xml:space="preserve">Prezydium </w:t>
      </w:r>
      <w:r w:rsidRPr="00C17835">
        <w:t>Zarząd</w:t>
      </w:r>
      <w:r>
        <w:t>u</w:t>
      </w:r>
      <w:r w:rsidRPr="00C17835">
        <w:t xml:space="preserve"> Główn</w:t>
      </w:r>
      <w:r>
        <w:t>ego</w:t>
      </w:r>
      <w:r w:rsidRPr="00C17835">
        <w:t xml:space="preserve"> PZW do podejmowania niezbędnych działań organizacyjnych i technicznych związanych z wdrożeniem logo jubileuszowego.</w:t>
      </w:r>
    </w:p>
    <w:p w:rsidR="00F70090" w:rsidRDefault="00F70090" w:rsidP="00F70090">
      <w:pPr>
        <w:spacing w:after="160" w:line="259" w:lineRule="auto"/>
        <w:jc w:val="center"/>
        <w:rPr>
          <w:rFonts w:eastAsiaTheme="majorEastAsia"/>
          <w:b/>
          <w:bCs/>
        </w:rPr>
      </w:pPr>
      <w:r w:rsidRPr="00C17835">
        <w:rPr>
          <w:rFonts w:eastAsiaTheme="majorEastAsia"/>
          <w:b/>
          <w:bCs/>
        </w:rPr>
        <w:t>§ 4</w:t>
      </w:r>
    </w:p>
    <w:p w:rsidR="00F70090" w:rsidRPr="00C17835" w:rsidRDefault="00F70090" w:rsidP="00F70090">
      <w:pPr>
        <w:spacing w:after="160" w:line="259" w:lineRule="auto"/>
        <w:jc w:val="both"/>
      </w:pPr>
      <w:r w:rsidRPr="00C17835">
        <w:t>Uchwała wchodzi w życie z dniem podjęcia.</w:t>
      </w:r>
    </w:p>
    <w:p w:rsidR="00F70090" w:rsidRDefault="00F70090" w:rsidP="00F70090">
      <w:pPr>
        <w:rPr>
          <w:lang w:eastAsia="pl-PL"/>
        </w:rPr>
      </w:pPr>
    </w:p>
    <w:p w:rsidR="00F70090" w:rsidRDefault="00F70090" w:rsidP="00F70090">
      <w:pPr>
        <w:rPr>
          <w:lang w:eastAsia="pl-PL"/>
        </w:rPr>
      </w:pPr>
    </w:p>
    <w:p w:rsidR="00F70090" w:rsidRDefault="00F70090" w:rsidP="00F70090">
      <w:pPr>
        <w:ind w:left="360"/>
        <w:rPr>
          <w:b/>
          <w:lang w:eastAsia="pl-PL"/>
        </w:rPr>
      </w:pPr>
      <w:r>
        <w:rPr>
          <w:lang w:eastAsia="pl-PL"/>
        </w:rPr>
        <w:t xml:space="preserve"> 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:rsidR="00F70090" w:rsidRPr="00CE744B" w:rsidRDefault="00F70090" w:rsidP="00F70090">
      <w:pPr>
        <w:ind w:left="360"/>
        <w:rPr>
          <w:b/>
          <w:lang w:eastAsia="pl-PL"/>
        </w:rPr>
      </w:pPr>
    </w:p>
    <w:p w:rsidR="00F70090" w:rsidRPr="00CE744B" w:rsidRDefault="00F70090" w:rsidP="00F70090">
      <w:pPr>
        <w:ind w:left="360"/>
        <w:rPr>
          <w:b/>
          <w:lang w:eastAsia="pl-PL"/>
        </w:rPr>
      </w:pPr>
    </w:p>
    <w:p w:rsidR="00F70090" w:rsidRDefault="00F70090" w:rsidP="00F70090">
      <w:pPr>
        <w:rPr>
          <w:b/>
          <w:lang w:eastAsia="pl-PL"/>
        </w:rPr>
      </w:pPr>
      <w:r>
        <w:rPr>
          <w:b/>
          <w:lang w:eastAsia="pl-PL"/>
        </w:rPr>
        <w:t xml:space="preserve">       Dariusz Dziemianowicz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 xml:space="preserve"> Beata Olejarz</w:t>
      </w:r>
    </w:p>
    <w:p w:rsidR="00DC7F72" w:rsidRDefault="00DC7F72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E02750" w:rsidRDefault="00E02750"/>
    <w:p w:rsidR="003D1AAE" w:rsidRPr="003D1AAE" w:rsidRDefault="003D1AAE" w:rsidP="003D1AAE">
      <w:pPr>
        <w:jc w:val="right"/>
        <w:rPr>
          <w:i/>
          <w:iCs/>
        </w:rPr>
      </w:pPr>
      <w:r w:rsidRPr="003D1AAE">
        <w:rPr>
          <w:i/>
          <w:iCs/>
        </w:rPr>
        <w:lastRenderedPageBreak/>
        <w:t>Załącznik do Uchwał</w:t>
      </w:r>
      <w:r w:rsidR="001069C3">
        <w:rPr>
          <w:i/>
          <w:iCs/>
        </w:rPr>
        <w:t>y</w:t>
      </w:r>
      <w:r w:rsidRPr="003D1AAE">
        <w:rPr>
          <w:i/>
          <w:iCs/>
        </w:rPr>
        <w:t xml:space="preserve"> nr  1/</w:t>
      </w:r>
      <w:r w:rsidR="00BE621B">
        <w:rPr>
          <w:i/>
          <w:iCs/>
        </w:rPr>
        <w:t>I</w:t>
      </w:r>
      <w:r w:rsidRPr="003D1AAE">
        <w:rPr>
          <w:i/>
          <w:iCs/>
        </w:rPr>
        <w:t>I/2025</w:t>
      </w:r>
    </w:p>
    <w:p w:rsidR="00E02750" w:rsidRDefault="003D1AAE" w:rsidP="003D1AAE">
      <w:pPr>
        <w:jc w:val="right"/>
        <w:rPr>
          <w:i/>
          <w:iCs/>
        </w:rPr>
      </w:pPr>
      <w:r w:rsidRPr="003D1AAE">
        <w:rPr>
          <w:i/>
          <w:iCs/>
        </w:rPr>
        <w:t>Zarządu Głównego Polskiego Związku Wędkarskiego</w:t>
      </w:r>
      <w:r>
        <w:rPr>
          <w:i/>
          <w:iCs/>
        </w:rPr>
        <w:t xml:space="preserve"> </w:t>
      </w:r>
      <w:r w:rsidRPr="003D1AAE">
        <w:rPr>
          <w:i/>
          <w:iCs/>
        </w:rPr>
        <w:t>z dnia 5 lutego 2025 r. w sprawie: zatwierdzenia logo 75-lecia Polskiego Związku Wędkarskiego</w:t>
      </w:r>
    </w:p>
    <w:p w:rsidR="00C65C83" w:rsidRDefault="00C65C83" w:rsidP="003D1AAE">
      <w:pPr>
        <w:jc w:val="right"/>
        <w:rPr>
          <w:i/>
          <w:iCs/>
        </w:rPr>
      </w:pPr>
    </w:p>
    <w:p w:rsidR="003D1AAE" w:rsidRDefault="003D1AAE" w:rsidP="003D1AAE">
      <w:pPr>
        <w:jc w:val="right"/>
        <w:rPr>
          <w:i/>
          <w:iCs/>
        </w:rPr>
      </w:pPr>
    </w:p>
    <w:p w:rsidR="003D1AAE" w:rsidRPr="003D1AAE" w:rsidRDefault="003D1AAE" w:rsidP="003D1AAE">
      <w:pPr>
        <w:jc w:val="right"/>
        <w:rPr>
          <w:i/>
          <w:iCs/>
        </w:rPr>
      </w:pPr>
    </w:p>
    <w:p w:rsidR="00E02750" w:rsidRDefault="00E02750">
      <w:r>
        <w:rPr>
          <w:noProof/>
          <w14:ligatures w14:val="standardContextual"/>
        </w:rPr>
        <w:drawing>
          <wp:inline distT="0" distB="0" distL="0" distR="0" wp14:anchorId="12A71410" wp14:editId="6B5550DE">
            <wp:extent cx="5760720" cy="2458085"/>
            <wp:effectExtent l="0" t="0" r="0" b="0"/>
            <wp:docPr id="8156074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074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49A"/>
    <w:multiLevelType w:val="hybridMultilevel"/>
    <w:tmpl w:val="EC44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2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0"/>
    <w:rsid w:val="001069C3"/>
    <w:rsid w:val="003D1AAE"/>
    <w:rsid w:val="0041291C"/>
    <w:rsid w:val="005D5E23"/>
    <w:rsid w:val="00642FB4"/>
    <w:rsid w:val="00820FD7"/>
    <w:rsid w:val="00880868"/>
    <w:rsid w:val="00931F79"/>
    <w:rsid w:val="009953F9"/>
    <w:rsid w:val="00AE4E3A"/>
    <w:rsid w:val="00BE621B"/>
    <w:rsid w:val="00C65C83"/>
    <w:rsid w:val="00DC7F72"/>
    <w:rsid w:val="00E02750"/>
    <w:rsid w:val="00E07489"/>
    <w:rsid w:val="00E6228D"/>
    <w:rsid w:val="00F70090"/>
    <w:rsid w:val="00FB6092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363A"/>
  <w15:chartTrackingRefBased/>
  <w15:docId w15:val="{A351693F-C3AB-4A3A-9AD3-3DA4BEAC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0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0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0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00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0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13</cp:revision>
  <dcterms:created xsi:type="dcterms:W3CDTF">2025-02-04T09:42:00Z</dcterms:created>
  <dcterms:modified xsi:type="dcterms:W3CDTF">2025-02-11T08:00:00Z</dcterms:modified>
</cp:coreProperties>
</file>